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76200</wp:posOffset>
            </wp:positionH>
            <wp:positionV relativeFrom="paragraph">
              <wp:posOffset>123825</wp:posOffset>
            </wp:positionV>
            <wp:extent cx="976313" cy="761524"/>
            <wp:effectExtent b="0" l="0" r="0" t="0"/>
            <wp:wrapSquare wrapText="bothSides" distB="114300" distT="114300" distL="114300" distR="11430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761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bidiVisual w:val="0"/>
        <w:tblW w:w="11295.0" w:type="dxa"/>
        <w:jc w:val="left"/>
        <w:tblInd w:w="-115.0" w:type="dxa"/>
        <w:tblBorders>
          <w:top w:color="000000" w:space="0" w:sz="24" w:val="single"/>
          <w:left w:color="000000" w:space="0" w:sz="24" w:val="single"/>
          <w:bottom w:color="000000" w:space="0" w:sz="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585"/>
        <w:gridCol w:w="3885"/>
        <w:gridCol w:w="105"/>
        <w:gridCol w:w="3720"/>
        <w:tblGridChange w:id="0">
          <w:tblGrid>
            <w:gridCol w:w="3585"/>
            <w:gridCol w:w="3885"/>
            <w:gridCol w:w="105"/>
            <w:gridCol w:w="3720"/>
          </w:tblGrid>
        </w:tblGridChange>
      </w:tblGrid>
      <w:tr>
        <w:trPr>
          <w:trHeight w:val="144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52"/>
                <w:szCs w:val="5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Kindergarten </w:t>
            </w:r>
            <w:r w:rsidDel="00000000" w:rsidR="00000000" w:rsidRPr="00000000">
              <w:rPr>
                <w:rFonts w:ascii="Arial Narrow" w:cs="Arial Narrow" w:eastAsia="Arial Narrow" w:hAnsi="Arial Narrow"/>
                <w:sz w:val="52"/>
                <w:szCs w:val="52"/>
                <w:rtl w:val="0"/>
              </w:rPr>
              <w:t xml:space="preserve">Kiddos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Newsletter 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5505450</wp:posOffset>
                  </wp:positionH>
                  <wp:positionV relativeFrom="paragraph">
                    <wp:posOffset>95250</wp:posOffset>
                  </wp:positionV>
                  <wp:extent cx="1028700" cy="838200"/>
                  <wp:effectExtent b="0" l="0" r="0" t="0"/>
                  <wp:wrapSquare wrapText="bothSides" distB="0" distT="0" distL="114300" distR="114300"/>
                  <wp:docPr descr="Click to view" id="5" name="image08.jpg"/>
                  <a:graphic>
                    <a:graphicData uri="http://schemas.openxmlformats.org/drawingml/2006/picture">
                      <pic:pic>
                        <pic:nvPicPr>
                          <pic:cNvPr descr="Click to view" id="0" name="image08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52"/>
                <w:szCs w:val="52"/>
                <w:rtl w:val="0"/>
              </w:rPr>
              <w:t xml:space="preserve">April 17-21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36"/>
                <w:szCs w:val="36"/>
                <w:rtl w:val="0"/>
              </w:rPr>
              <w:t xml:space="preserve">Week 30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6570.0" w:type="dxa"/>
              <w:jc w:val="left"/>
              <w:tblInd w:w="21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645"/>
              <w:gridCol w:w="1230"/>
              <w:gridCol w:w="1695"/>
              <w:tblGridChange w:id="0">
                <w:tblGrid>
                  <w:gridCol w:w="3645"/>
                  <w:gridCol w:w="1230"/>
                  <w:gridCol w:w="1695"/>
                </w:tblGrid>
              </w:tblGridChange>
            </w:tblGrid>
            <w:tr>
              <w:tc>
                <w:tcPr>
                  <w:gridSpan w:val="3"/>
                </w:tcPr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36"/>
                      <w:szCs w:val="36"/>
                      <w:rtl w:val="0"/>
                    </w:rPr>
                    <w:t xml:space="preserve">Venture Calendar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rPr>
                      <w:rFonts w:ascii="Arial Narrow" w:cs="Arial Narrow" w:eastAsia="Arial Narrow" w:hAnsi="Arial Narrow"/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32"/>
                      <w:szCs w:val="32"/>
                      <w:rtl w:val="0"/>
                    </w:rPr>
                    <w:t xml:space="preserve">Monday,  April 17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  <w:rtl w:val="0"/>
                    </w:rPr>
                    <w:t xml:space="preserve">S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rPr>
                      <w:rFonts w:ascii="Arial Narrow" w:cs="Arial Narrow" w:eastAsia="Arial Narrow" w:hAnsi="Arial Narrow"/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32"/>
                      <w:szCs w:val="32"/>
                      <w:rtl w:val="0"/>
                    </w:rPr>
                    <w:t xml:space="preserve">Tuesday, April 18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  <w:rtl w:val="0"/>
                    </w:rPr>
                    <w:t xml:space="preserve">V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rPr>
                      <w:rFonts w:ascii="Arial Narrow" w:cs="Arial Narrow" w:eastAsia="Arial Narrow" w:hAnsi="Arial Narrow"/>
                      <w:b w:val="1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30"/>
                      <w:szCs w:val="30"/>
                      <w:rtl w:val="0"/>
                    </w:rPr>
                    <w:t xml:space="preserve">Wednesday, April 19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  <w:rtl w:val="0"/>
                    </w:rPr>
                    <w:t xml:space="preserve">T 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rPr>
                      <w:rFonts w:ascii="Arial Narrow" w:cs="Arial Narrow" w:eastAsia="Arial Narrow" w:hAnsi="Arial Narrow"/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32"/>
                      <w:szCs w:val="32"/>
                      <w:rtl w:val="0"/>
                    </w:rPr>
                    <w:t xml:space="preserve">Thursday, April 20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  <w:rtl w:val="0"/>
                    </w:rPr>
                    <w:t xml:space="preserve">R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rPr>
                      <w:rFonts w:ascii="Arial Narrow" w:cs="Arial Narrow" w:eastAsia="Arial Narrow" w:hAnsi="Arial Narrow"/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32"/>
                      <w:szCs w:val="32"/>
                      <w:rtl w:val="0"/>
                    </w:rPr>
                    <w:t xml:space="preserve">Friday, April 21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  <w:rtl w:val="0"/>
                    </w:rPr>
                    <w:t xml:space="preserve">I  Day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before="0" w:line="240" w:lineRule="auto"/>
                    <w:contextualSpacing w:val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6"/>
                <w:szCs w:val="36"/>
                <w:u w:val="single"/>
                <w:rtl w:val="0"/>
              </w:rPr>
              <w:t xml:space="preserve">Upcoming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32"/>
                <w:szCs w:val="32"/>
                <w:rtl w:val="0"/>
              </w:rPr>
              <w:t xml:space="preserve">Friday, April 21st is Fun Friday.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32"/>
                <w:szCs w:val="32"/>
                <w:rtl w:val="0"/>
              </w:rPr>
              <w:t xml:space="preserve">Tuesday, April 25th is Kindergarten Round Up for those who need to enroll kinder kids for the 2017-2018 school year.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32"/>
                <w:szCs w:val="32"/>
                <w:rtl w:val="0"/>
              </w:rPr>
              <w:t xml:space="preserve">Tuesday, April 25th is Raising Cane's Night.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32"/>
                <w:szCs w:val="32"/>
                <w:rtl w:val="0"/>
              </w:rPr>
              <w:t xml:space="preserve">April 27th is Take your Child to Work Day. Please see the Triggs Telegraph that went home Monday for regulations. Or, visit </w:t>
            </w:r>
            <w:hyperlink r:id="rId7">
              <w:r w:rsidDel="00000000" w:rsidR="00000000" w:rsidRPr="00000000">
                <w:rPr>
                  <w:rFonts w:ascii="Coming Soon" w:cs="Coming Soon" w:eastAsia="Coming Soon" w:hAnsi="Coming Soon"/>
                  <w:b w:val="1"/>
                  <w:color w:val="1155cc"/>
                  <w:sz w:val="32"/>
                  <w:szCs w:val="32"/>
                  <w:u w:val="single"/>
                  <w:rtl w:val="0"/>
                </w:rPr>
                <w:t xml:space="preserve">www.takeourdaughtersandsonstowork.com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32"/>
                <w:szCs w:val="32"/>
                <w:rtl w:val="0"/>
              </w:rPr>
              <w:t xml:space="preserve">April 28th is Kindergarten Promotion Picture Day!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rtl w:val="0"/>
              </w:rPr>
              <w:t xml:space="preserve">Thank you,</w:t>
            </w:r>
          </w:p>
          <w:p w:rsidR="00000000" w:rsidDel="00000000" w:rsidP="00000000" w:rsidRDefault="00000000" w:rsidRPr="00000000">
            <w:pPr>
              <w:pBdr/>
              <w:tabs>
                <w:tab w:val="left" w:pos="2646"/>
              </w:tabs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rtl w:val="0"/>
              </w:rPr>
              <w:t xml:space="preserve">Kindergarten Teachers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6"/>
                <w:szCs w:val="36"/>
                <w:u w:val="single"/>
                <w:rtl w:val="0"/>
              </w:rPr>
              <w:t xml:space="preserve">Sight Words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72"/>
                <w:szCs w:val="72"/>
                <w:rtl w:val="0"/>
              </w:rPr>
              <w:t xml:space="preserve">about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72"/>
                <w:szCs w:val="72"/>
                <w:rtl w:val="0"/>
              </w:rPr>
              <w:t xml:space="preserve">before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8"/>
                <w:szCs w:val="28"/>
                <w:u w:val="single"/>
                <w:rtl w:val="0"/>
              </w:rPr>
              <w:t xml:space="preserve">Character Trait of the week: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Arial Narrow" w:cs="Arial Narrow" w:eastAsia="Arial Narrow" w:hAnsi="Arial Narrow"/>
                <w:sz w:val="48"/>
                <w:szCs w:val="4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48"/>
                <w:szCs w:val="48"/>
                <w:rtl w:val="0"/>
              </w:rPr>
              <w:t xml:space="preserve">Courage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Arial Narrow" w:cs="Arial Narrow" w:eastAsia="Arial Narrow" w:hAnsi="Arial Narrow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6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-105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6"/>
                <w:szCs w:val="36"/>
                <w:rtl w:val="0"/>
              </w:rPr>
              <w:t xml:space="preserve">Please have your child complete two rounds of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36"/>
                <w:szCs w:val="36"/>
                <w:u w:val="single"/>
                <w:rtl w:val="0"/>
              </w:rPr>
              <w:t xml:space="preserve">fact practice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6"/>
                <w:szCs w:val="36"/>
                <w:rtl w:val="0"/>
              </w:rPr>
              <w:t xml:space="preserve"> on Front Row each day.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 Narrow" w:cs="Arial Narrow" w:eastAsia="Arial Narrow" w:hAnsi="Arial Narrow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 Narrow" w:cs="Arial Narrow" w:eastAsia="Arial Narrow" w:hAnsi="Arial Narrow"/>
                <w:sz w:val="48"/>
                <w:szCs w:val="4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48"/>
                <w:szCs w:val="48"/>
                <w:rtl w:val="0"/>
              </w:rPr>
              <w:t xml:space="preserve">We are in need of disinfectant wipes.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Reading Standards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Writing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Math 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We will be able to ask and answer questions about unknown words in a text.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We will be able to use a combination of drawing, dictating, and writing to compose informative/explanatory texts in which we name what we are writing about and supply some information about the topic.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00" w:before="100" w:line="240" w:lineRule="auto"/>
              <w:ind w:left="49" w:hanging="36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We will compare length of objects using nonstandard measurement. We will also be able to compare objects with measurable attributes.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0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6615"/>
        <w:tblGridChange w:id="0">
          <w:tblGrid>
            <w:gridCol w:w="4395"/>
            <w:gridCol w:w="6615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Kindergarten homework for the week of  April 17-21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1174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4875"/>
        <w:gridCol w:w="5054"/>
        <w:tblGridChange w:id="0">
          <w:tblGrid>
            <w:gridCol w:w="1245"/>
            <w:gridCol w:w="4875"/>
            <w:gridCol w:w="5054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Reading/Writing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Math</w:t>
            </w:r>
          </w:p>
        </w:tc>
      </w:tr>
      <w:tr>
        <w:trPr>
          <w:trHeight w:val="270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Mon.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Write the sight word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rtl w:val="0"/>
              </w:rPr>
              <w:t xml:space="preserve">about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 10 times.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Parents, please make sure your child uses all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8"/>
                <w:szCs w:val="28"/>
                <w:u w:val="single"/>
                <w:rtl w:val="0"/>
              </w:rPr>
              <w:t xml:space="preserve">lowercase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 letters.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rtl w:val="0"/>
              </w:rPr>
              <w:t xml:space="preserve">Challenge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: Write two sentences with the word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about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Or, spend extra time on Front Row.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Front Row 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Complete 2 rounds of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 to Math. Click on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1"/>
                <w:u w:val="single"/>
              </w:rPr>
            </w:pPr>
            <w:r w:rsidDel="00000000" w:rsidR="00000000" w:rsidRPr="00000000">
              <w:drawing>
                <wp:inline distB="114300" distT="114300" distL="114300" distR="114300">
                  <wp:extent cx="895350" cy="595313"/>
                  <wp:effectExtent b="0" l="0" r="0" t="0"/>
                  <wp:docPr descr="Screen Shot 2017-03-31 at 3.43.59 PM.png" id="1" name="image03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3.59 PM.png" id="0" name="image0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1338263" cy="840596"/>
                  <wp:effectExtent b="0" l="0" r="0" t="0"/>
                  <wp:docPr descr="Screen Shot 2017-03-31 at 3.44.09 PM.png" id="3" name="image06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4.09 PM.png" id="0" name="image0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8405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ind w:right="270"/>
              <w:contextualSpacing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Tues.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Write the sight word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rtl w:val="0"/>
              </w:rPr>
              <w:t xml:space="preserve">after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10 times.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Parents, please make sure your child uses all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8"/>
                <w:szCs w:val="28"/>
                <w:u w:val="single"/>
                <w:rtl w:val="0"/>
              </w:rPr>
              <w:t xml:space="preserve">lowercase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 letters.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rtl w:val="0"/>
              </w:rPr>
              <w:t xml:space="preserve">Challenge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: Write two sentences for the word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after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Or, spend extra time on Front Row.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Front Row 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Complete 2 rounds of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 to Math. Click on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1"/>
                <w:u w:val="single"/>
              </w:rPr>
            </w:pPr>
            <w:r w:rsidDel="00000000" w:rsidR="00000000" w:rsidRPr="00000000">
              <w:drawing>
                <wp:inline distB="114300" distT="114300" distL="114300" distR="114300">
                  <wp:extent cx="895350" cy="595313"/>
                  <wp:effectExtent b="0" l="0" r="0" t="0"/>
                  <wp:docPr descr="Screen Shot 2017-03-31 at 3.43.59 PM.png" id="6" name="image09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3.59 PM.png" id="0" name="image0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1338263" cy="840596"/>
                  <wp:effectExtent b="0" l="0" r="0" t="0"/>
                  <wp:docPr descr="Screen Shot 2017-03-31 at 3.44.09 PM.png" id="7" name="image10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4.09 PM.png"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8405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right="27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Wed.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Next Friday, we are retesting address and phone number.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Complete the attached phone number practice pages.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Front Row 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Complete 2 rounds of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 to Math. Click on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1"/>
                <w:u w:val="single"/>
              </w:rPr>
            </w:pPr>
            <w:r w:rsidDel="00000000" w:rsidR="00000000" w:rsidRPr="00000000">
              <w:drawing>
                <wp:inline distB="114300" distT="114300" distL="114300" distR="114300">
                  <wp:extent cx="895350" cy="595313"/>
                  <wp:effectExtent b="0" l="0" r="0" t="0"/>
                  <wp:docPr descr="Screen Shot 2017-03-31 at 3.43.59 PM.png" id="2" name="image04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3.59 PM.png" id="0" name="image0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1338263" cy="840596"/>
                  <wp:effectExtent b="0" l="0" r="0" t="0"/>
                  <wp:docPr descr="Screen Shot 2017-03-31 at 3.44.09 PM.png" id="9" name="image12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4.09 PM.png"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8405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right="27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Thurs.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Next Friday, we are retesting address and phone number.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Complete the attached address practice pages.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Coming Soon" w:cs="Coming Soon" w:eastAsia="Coming Soon" w:hAnsi="Coming Soo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Front Row 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Complete 2 rounds of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 to Math. Click on Fact Practice.</w:t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right="270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drawing>
                <wp:inline distB="114300" distT="114300" distL="114300" distR="114300">
                  <wp:extent cx="895350" cy="595313"/>
                  <wp:effectExtent b="0" l="0" r="0" t="0"/>
                  <wp:docPr descr="Screen Shot 2017-03-31 at 3.43.59 PM.png" id="8" name="image11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3.59 PM.png"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1338263" cy="840596"/>
                  <wp:effectExtent b="0" l="0" r="0" t="0"/>
                  <wp:docPr descr="Screen Shot 2017-03-31 at 3.44.09 PM.png" id="10" name="image13.png"/>
                  <a:graphic>
                    <a:graphicData uri="http://schemas.openxmlformats.org/drawingml/2006/picture">
                      <pic:pic>
                        <pic:nvPicPr>
                          <pic:cNvPr descr="Screen Shot 2017-03-31 at 3.44.09 PM.png" id="0" name="image1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8405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ing Soon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09.png"/><Relationship Id="rId13" Type="http://schemas.openxmlformats.org/officeDocument/2006/relationships/image" Target="media/image12.png"/><Relationship Id="rId12" Type="http://schemas.openxmlformats.org/officeDocument/2006/relationships/image" Target="media/image0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6.png"/><Relationship Id="rId15" Type="http://schemas.openxmlformats.org/officeDocument/2006/relationships/image" Target="media/image13.png"/><Relationship Id="rId14" Type="http://schemas.openxmlformats.org/officeDocument/2006/relationships/image" Target="media/image11.png"/><Relationship Id="rId5" Type="http://schemas.openxmlformats.org/officeDocument/2006/relationships/image" Target="media/image07.png"/><Relationship Id="rId6" Type="http://schemas.openxmlformats.org/officeDocument/2006/relationships/image" Target="media/image08.jpg"/><Relationship Id="rId7" Type="http://schemas.openxmlformats.org/officeDocument/2006/relationships/hyperlink" Target="http://www.takeourdaughtersandsonstowork.com" TargetMode="External"/><Relationship Id="rId8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omingSoon-regular.ttf"/></Relationships>
</file>