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26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4.jpg"/>
                  <a:graphic>
                    <a:graphicData uri="http://schemas.openxmlformats.org/drawingml/2006/picture">
                      <pic:pic>
                        <pic:nvPicPr>
                          <pic:cNvPr descr="Click to view" id="0" name="image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May 22-26</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7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Week 35</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Venture Calendar </w:t>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Monday,  May 22</w:t>
                  </w:r>
                </w:p>
              </w:tc>
              <w:tc>
                <w:tcPr/>
                <w:p w:rsidR="00000000" w:rsidDel="00000000" w:rsidP="00000000" w:rsidRDefault="00000000" w:rsidRPr="00000000">
                  <w:pPr>
                    <w:pBdr/>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Tuesday, May 23</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Wednesday, May 24</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Thursday, May 25</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 </w:t>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Friday, May 26</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 Friday, May 26th is Career Day. We will be outside for the morning activities. Please put sunscreen on your child </w:t>
            </w:r>
            <w:r w:rsidDel="00000000" w:rsidR="00000000" w:rsidRPr="00000000">
              <w:rPr>
                <w:rFonts w:ascii="Coming Soon" w:cs="Coming Soon" w:eastAsia="Coming Soon" w:hAnsi="Coming Soon"/>
                <w:b w:val="1"/>
                <w:sz w:val="28"/>
                <w:szCs w:val="28"/>
                <w:u w:val="single"/>
                <w:rtl w:val="0"/>
              </w:rPr>
              <w:t xml:space="preserve">BEFORE</w:t>
            </w:r>
            <w:r w:rsidDel="00000000" w:rsidR="00000000" w:rsidRPr="00000000">
              <w:rPr>
                <w:rFonts w:ascii="Coming Soon" w:cs="Coming Soon" w:eastAsia="Coming Soon" w:hAnsi="Coming Soon"/>
                <w:b w:val="1"/>
                <w:sz w:val="28"/>
                <w:szCs w:val="28"/>
                <w:rtl w:val="0"/>
              </w:rPr>
              <w:t xml:space="preserve"> school, and make sure he/she has water.</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No school on Monday, May 29th for Memorial Day.</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Wednesday, May 31st is the Academic Fair from 5:30 to 7:00.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Field Day is on Wednesday, June 7th.  Mr. Anderson will be sending home parent volunteer forms in the near future.. Please put sunscreen on your child BEFORE school. Make sure they are wearing appropriate shoes, and have plenty of water. They will get wet, so a change of clothes is a good idea.</w:t>
            </w:r>
          </w:p>
          <w:p w:rsidR="00000000" w:rsidDel="00000000" w:rsidP="00000000" w:rsidRDefault="00000000" w:rsidRPr="00000000">
            <w:pPr>
              <w:pBdr/>
              <w:spacing w:line="240" w:lineRule="auto"/>
              <w:contextualSpacing w:val="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Kindergarten Teachers</w:t>
            </w:r>
          </w:p>
        </w:tc>
        <w:tc>
          <w:tcPr>
            <w:vMerge w:val="restart"/>
          </w:tcPr>
          <w:p w:rsidR="00000000" w:rsidDel="00000000" w:rsidP="00000000" w:rsidRDefault="00000000" w:rsidRPr="00000000">
            <w:pPr>
              <w:pBdr/>
              <w:tabs>
                <w:tab w:val="left" w:pos="2646"/>
              </w:tabs>
              <w:contextualSpacing w:val="0"/>
              <w:jc w:val="center"/>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The Kindergarten Awards Ceremony and Promotion Day will be on Tuesday, June 6th at 9:45. Join us in the kinder classrooms for cake and pictures after the ceremony.</w:t>
            </w:r>
          </w:p>
          <w:p w:rsidR="00000000" w:rsidDel="00000000" w:rsidP="00000000" w:rsidRDefault="00000000" w:rsidRPr="00000000">
            <w:pPr>
              <w:pBdr/>
              <w:tabs>
                <w:tab w:val="left" w:pos="2646"/>
              </w:tabs>
              <w:contextualSpacing w:val="0"/>
              <w:jc w:val="center"/>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pPr>
              <w:pBdr/>
              <w:tabs>
                <w:tab w:val="left" w:pos="2646"/>
              </w:tabs>
              <w:contextualSpacing w:val="0"/>
              <w:jc w:val="center"/>
              <w:rPr>
                <w:rFonts w:ascii="Coming Soon" w:cs="Coming Soon" w:eastAsia="Coming Soon" w:hAnsi="Coming Soon"/>
                <w:sz w:val="72"/>
                <w:szCs w:val="72"/>
              </w:rPr>
            </w:pPr>
            <w:r w:rsidDel="00000000" w:rsidR="00000000" w:rsidRPr="00000000">
              <w:rPr>
                <w:rFonts w:ascii="Coming Soon" w:cs="Coming Soon" w:eastAsia="Coming Soon" w:hAnsi="Coming Soon"/>
                <w:b w:val="1"/>
                <w:sz w:val="36"/>
                <w:szCs w:val="36"/>
                <w:rtl w:val="0"/>
              </w:rPr>
              <w:t xml:space="preserve">Last day of school is on Thursday, June 8th. Dismissal will be at 12:30. School lunch will </w:t>
            </w:r>
            <w:r w:rsidDel="00000000" w:rsidR="00000000" w:rsidRPr="00000000">
              <w:rPr>
                <w:rFonts w:ascii="Coming Soon" w:cs="Coming Soon" w:eastAsia="Coming Soon" w:hAnsi="Coming Soon"/>
                <w:b w:val="1"/>
                <w:sz w:val="36"/>
                <w:szCs w:val="36"/>
                <w:u w:val="single"/>
                <w:rtl w:val="0"/>
              </w:rPr>
              <w:t xml:space="preserve">not</w:t>
            </w:r>
            <w:r w:rsidDel="00000000" w:rsidR="00000000" w:rsidRPr="00000000">
              <w:rPr>
                <w:rFonts w:ascii="Coming Soon" w:cs="Coming Soon" w:eastAsia="Coming Soon" w:hAnsi="Coming Soon"/>
                <w:b w:val="1"/>
                <w:sz w:val="36"/>
                <w:szCs w:val="36"/>
                <w:rtl w:val="0"/>
              </w:rPr>
              <w:t xml:space="preserve"> be served this day.</w:t>
            </w:r>
            <w:r w:rsidDel="00000000" w:rsidR="00000000" w:rsidRPr="00000000">
              <w:rPr>
                <w:rtl w:val="0"/>
              </w:rPr>
            </w:r>
          </w:p>
        </w:tc>
      </w:tr>
      <w:tr>
        <w:trPr>
          <w:trHeight w:val="192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vMerge w:val="continue"/>
          </w:tcPr>
          <w:p w:rsidR="00000000" w:rsidDel="00000000" w:rsidP="00000000" w:rsidRDefault="00000000" w:rsidRPr="00000000">
            <w:pPr>
              <w:widowControl w:val="0"/>
              <w:pBdr/>
              <w:spacing w:after="0" w:before="0" w:line="240" w:lineRule="auto"/>
              <w:ind w:left="0" w:firstLine="0"/>
              <w:contextualSpacing w:val="0"/>
              <w:jc w:val="center"/>
              <w:rPr>
                <w:rFonts w:ascii="Coming Soon" w:cs="Coming Soon" w:eastAsia="Coming Soon" w:hAnsi="Coming Soon"/>
                <w:sz w:val="72"/>
                <w:szCs w:val="72"/>
              </w:rPr>
            </w:pPr>
            <w:r w:rsidDel="00000000" w:rsidR="00000000" w:rsidRPr="00000000">
              <w:rPr>
                <w:rtl w:val="0"/>
              </w:rPr>
            </w:r>
          </w:p>
        </w:tc>
      </w:tr>
      <w:tr>
        <w:trPr>
          <w:trHeight w:val="31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ind w:right="-105"/>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Please continue to workon Front Row.</w:t>
            </w:r>
          </w:p>
          <w:p w:rsidR="00000000" w:rsidDel="00000000" w:rsidP="00000000" w:rsidRDefault="00000000" w:rsidRPr="00000000">
            <w:pPr>
              <w:pBdr/>
              <w:contextualSpacing w:val="0"/>
              <w:jc w:val="left"/>
              <w:rPr>
                <w:rFonts w:ascii="Arial Narrow" w:cs="Arial Narrow" w:eastAsia="Arial Narrow" w:hAnsi="Arial Narrow"/>
                <w:sz w:val="48"/>
                <w:szCs w:val="4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We will be able to ask and answer questions about unknown words in a text.</w:t>
            </w:r>
          </w:p>
        </w:tc>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Fonts w:ascii="Coming Soon" w:cs="Coming Soon" w:eastAsia="Coming Soon" w:hAnsi="Coming Soon"/>
                <w:b w:val="1"/>
                <w:sz w:val="16"/>
                <w:szCs w:val="16"/>
                <w:highlight w:val="white"/>
                <w:rtl w:val="0"/>
              </w:rPr>
              <w:t xml:space="preserve">Participate in shared research and writing project.</w:t>
            </w:r>
          </w:p>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Fonts w:ascii="Coming Soon" w:cs="Coming Soon" w:eastAsia="Coming Soon" w:hAnsi="Coming Soon"/>
                <w:b w:val="1"/>
                <w:sz w:val="16"/>
                <w:szCs w:val="16"/>
                <w:highlight w:val="white"/>
                <w:rtl w:val="0"/>
              </w:rPr>
              <w:t xml:space="preserve">With guidance and support from adults, explore a variety of digital tools to produce and publish writing, including in collaboration with peers.</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